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11" w:rsidRDefault="00836F11" w:rsidP="00836F11">
      <w:pPr>
        <w:spacing w:line="264" w:lineRule="auto"/>
        <w:ind w:right="56" w:firstLine="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Pr="00836F11">
        <w:rPr>
          <w:rFonts w:ascii="Arial" w:hAnsi="Arial" w:cs="Arial"/>
          <w:bCs/>
        </w:rPr>
        <w:t xml:space="preserve">немосхема </w:t>
      </w:r>
      <w:r w:rsidR="006A18D9">
        <w:rPr>
          <w:rFonts w:ascii="Arial" w:hAnsi="Arial" w:cs="Arial"/>
          <w:bCs/>
        </w:rPr>
        <w:t>2</w:t>
      </w:r>
      <w:r w:rsidRPr="00836F11">
        <w:rPr>
          <w:rFonts w:ascii="Arial" w:hAnsi="Arial" w:cs="Arial"/>
          <w:bCs/>
        </w:rPr>
        <w:t>00х</w:t>
      </w:r>
      <w:r w:rsidR="006A18D9">
        <w:rPr>
          <w:rFonts w:ascii="Arial" w:hAnsi="Arial" w:cs="Arial"/>
          <w:bCs/>
        </w:rPr>
        <w:t>300</w:t>
      </w:r>
      <w:bookmarkStart w:id="0" w:name="_GoBack"/>
      <w:bookmarkEnd w:id="0"/>
    </w:p>
    <w:p w:rsidR="00836F11" w:rsidRDefault="00836F11" w:rsidP="00ED7BE3">
      <w:pPr>
        <w:spacing w:line="264" w:lineRule="auto"/>
        <w:ind w:right="56" w:firstLine="426"/>
        <w:rPr>
          <w:rFonts w:ascii="Arial" w:hAnsi="Arial" w:cs="Arial"/>
          <w:bCs/>
        </w:rPr>
      </w:pPr>
    </w:p>
    <w:p w:rsidR="005C71A3" w:rsidRDefault="00836F11" w:rsidP="006A18D9">
      <w:pPr>
        <w:spacing w:line="264" w:lineRule="auto"/>
        <w:ind w:right="56" w:firstLine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Представляет собой схему</w:t>
      </w:r>
      <w:r w:rsidRPr="00ED7BE3">
        <w:rPr>
          <w:rFonts w:ascii="Arial" w:hAnsi="Arial" w:cs="Arial"/>
          <w:bCs/>
        </w:rPr>
        <w:t xml:space="preserve"> движения</w:t>
      </w:r>
      <w:r>
        <w:rPr>
          <w:rFonts w:ascii="Arial" w:hAnsi="Arial" w:cs="Arial"/>
          <w:bCs/>
        </w:rPr>
        <w:t xml:space="preserve"> </w:t>
      </w:r>
      <w:r w:rsidR="00ED7BE3" w:rsidRPr="00ED7BE3">
        <w:rPr>
          <w:rFonts w:ascii="Arial" w:hAnsi="Arial" w:cs="Arial"/>
          <w:bCs/>
        </w:rPr>
        <w:t>для инвалидов по зрению</w:t>
      </w:r>
      <w:r w:rsidR="006A18D9">
        <w:rPr>
          <w:rFonts w:ascii="Arial" w:hAnsi="Arial" w:cs="Arial"/>
          <w:bCs/>
        </w:rPr>
        <w:t>,</w:t>
      </w:r>
      <w:r w:rsidR="00ED7BE3" w:rsidRPr="00ED7BE3">
        <w:rPr>
          <w:rFonts w:ascii="Arial" w:hAnsi="Arial" w:cs="Arial"/>
          <w:bCs/>
        </w:rPr>
        <w:t xml:space="preserve"> должна быть установлена информационная мнемосхема (тактильная схема движения), отображающая информацию о помещениях в </w:t>
      </w:r>
      <w:r w:rsidR="006A18D9">
        <w:rPr>
          <w:rFonts w:ascii="Arial" w:hAnsi="Arial" w:cs="Arial"/>
          <w:bCs/>
        </w:rPr>
        <w:t>сан. узлах</w:t>
      </w:r>
      <w:proofErr w:type="gramStart"/>
      <w:r w:rsidR="006A18D9">
        <w:rPr>
          <w:rFonts w:ascii="Arial" w:hAnsi="Arial" w:cs="Arial"/>
          <w:bCs/>
        </w:rPr>
        <w:t xml:space="preserve"> </w:t>
      </w:r>
      <w:r w:rsidR="00ED7BE3" w:rsidRPr="00ED7BE3">
        <w:rPr>
          <w:rFonts w:ascii="Arial" w:hAnsi="Arial" w:cs="Arial"/>
          <w:bCs/>
        </w:rPr>
        <w:t>,</w:t>
      </w:r>
      <w:proofErr w:type="gramEnd"/>
      <w:r w:rsidR="00ED7BE3" w:rsidRPr="00ED7BE3">
        <w:rPr>
          <w:rFonts w:ascii="Arial" w:hAnsi="Arial" w:cs="Arial"/>
          <w:bCs/>
        </w:rPr>
        <w:t xml:space="preserve"> не мешающая основному потоку посетителей. </w:t>
      </w:r>
    </w:p>
    <w:p w:rsidR="006A18D9" w:rsidRDefault="006A18D9" w:rsidP="006A18D9">
      <w:pPr>
        <w:spacing w:line="264" w:lineRule="auto"/>
        <w:ind w:right="56" w:firstLine="426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66C14" w:rsidTr="00274D5B">
        <w:tc>
          <w:tcPr>
            <w:tcW w:w="5495" w:type="dxa"/>
          </w:tcPr>
          <w:p w:rsidR="00366C14" w:rsidRPr="00ED7BE3" w:rsidRDefault="00274D5B" w:rsidP="00274D5B">
            <w:pPr>
              <w:jc w:val="center"/>
              <w:rPr>
                <w:b/>
                <w:sz w:val="32"/>
                <w:szCs w:val="32"/>
              </w:rPr>
            </w:pPr>
            <w:r w:rsidRPr="00ED7BE3">
              <w:rPr>
                <w:b/>
                <w:sz w:val="32"/>
                <w:szCs w:val="32"/>
              </w:rPr>
              <w:t>Параметры:</w:t>
            </w:r>
          </w:p>
        </w:tc>
        <w:tc>
          <w:tcPr>
            <w:tcW w:w="4076" w:type="dxa"/>
          </w:tcPr>
          <w:p w:rsidR="00366C14" w:rsidRPr="00ED7BE3" w:rsidRDefault="00274D5B" w:rsidP="00274D5B">
            <w:pPr>
              <w:jc w:val="center"/>
              <w:rPr>
                <w:b/>
                <w:sz w:val="32"/>
                <w:szCs w:val="32"/>
              </w:rPr>
            </w:pPr>
            <w:r w:rsidRPr="00ED7BE3">
              <w:rPr>
                <w:b/>
                <w:sz w:val="32"/>
                <w:szCs w:val="32"/>
              </w:rPr>
              <w:t>Характеристики: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Габариты схемы,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366C14" w:rsidRPr="00ED7BE3" w:rsidRDefault="006A18D9" w:rsidP="006A1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0451C">
              <w:rPr>
                <w:rFonts w:ascii="Arial" w:hAnsi="Arial" w:cs="Arial"/>
                <w:sz w:val="28"/>
                <w:szCs w:val="28"/>
              </w:rPr>
              <w:t>00</w:t>
            </w:r>
            <w:r w:rsidR="004511D1">
              <w:rPr>
                <w:rFonts w:ascii="Arial" w:hAnsi="Arial" w:cs="Arial"/>
                <w:sz w:val="28"/>
                <w:szCs w:val="28"/>
              </w:rPr>
              <w:t>х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D0451C">
              <w:rPr>
                <w:rFonts w:ascii="Arial" w:hAnsi="Arial" w:cs="Arial"/>
                <w:sz w:val="28"/>
                <w:szCs w:val="28"/>
              </w:rPr>
              <w:t>0</w:t>
            </w:r>
            <w:r w:rsidR="001D12FC" w:rsidRPr="00ED7BE3">
              <w:rPr>
                <w:rFonts w:ascii="Arial" w:hAnsi="Arial" w:cs="Arial"/>
                <w:sz w:val="28"/>
                <w:szCs w:val="28"/>
              </w:rPr>
              <w:t>0х3</w:t>
            </w:r>
          </w:p>
        </w:tc>
      </w:tr>
      <w:tr w:rsidR="00366C14" w:rsidRPr="00ED7BE3" w:rsidTr="00274D5B">
        <w:tc>
          <w:tcPr>
            <w:tcW w:w="5495" w:type="dxa"/>
          </w:tcPr>
          <w:p w:rsidR="00366C14" w:rsidRPr="00ED7BE3" w:rsidRDefault="001D12FC" w:rsidP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Материал схемы </w:t>
            </w:r>
          </w:p>
        </w:tc>
        <w:tc>
          <w:tcPr>
            <w:tcW w:w="4076" w:type="dxa"/>
          </w:tcPr>
          <w:p w:rsidR="00366C14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ПВХ-пластик или аналог </w:t>
            </w:r>
          </w:p>
        </w:tc>
      </w:tr>
      <w:tr w:rsidR="00ED7BE3" w:rsidRPr="00ED7BE3" w:rsidTr="00274D5B">
        <w:tc>
          <w:tcPr>
            <w:tcW w:w="5495" w:type="dxa"/>
          </w:tcPr>
          <w:p w:rsidR="00ED7BE3" w:rsidRPr="00ED7BE3" w:rsidRDefault="00ED7BE3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Вес, </w:t>
            </w:r>
            <w:proofErr w:type="gramStart"/>
            <w:r w:rsidRPr="00ED7BE3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076" w:type="dxa"/>
          </w:tcPr>
          <w:p w:rsidR="00ED7BE3" w:rsidRPr="00ED7BE3" w:rsidRDefault="004511D1" w:rsidP="006A1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не более </w:t>
            </w:r>
            <w:r w:rsidR="006A18D9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D0451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Цвет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в соответствии с ГОСТ, или по заказу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Тактильный рельеф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Краска УФ-отверждаемая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UF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ink</w:t>
            </w:r>
            <w:r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BE3">
              <w:rPr>
                <w:rFonts w:ascii="Arial" w:hAnsi="Arial" w:cs="Arial"/>
                <w:sz w:val="28"/>
                <w:szCs w:val="28"/>
                <w:lang w:val="en-US"/>
              </w:rPr>
              <w:t>LH</w:t>
            </w:r>
            <w:r w:rsidRPr="00ED7BE3">
              <w:rPr>
                <w:rFonts w:ascii="Arial" w:hAnsi="Arial" w:cs="Arial"/>
                <w:sz w:val="28"/>
                <w:szCs w:val="28"/>
              </w:rPr>
              <w:t>-100 или аналог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Исполнение</w:t>
            </w:r>
          </w:p>
        </w:tc>
        <w:tc>
          <w:tcPr>
            <w:tcW w:w="4076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 xml:space="preserve">Настенное </w:t>
            </w:r>
          </w:p>
        </w:tc>
      </w:tr>
      <w:tr w:rsidR="001D12FC" w:rsidRPr="00ED7BE3" w:rsidTr="00274D5B">
        <w:tc>
          <w:tcPr>
            <w:tcW w:w="5495" w:type="dxa"/>
          </w:tcPr>
          <w:p w:rsidR="001D12FC" w:rsidRPr="00ED7BE3" w:rsidRDefault="001D12FC">
            <w:pPr>
              <w:rPr>
                <w:rFonts w:ascii="Arial" w:hAnsi="Arial" w:cs="Arial"/>
                <w:sz w:val="28"/>
                <w:szCs w:val="28"/>
              </w:rPr>
            </w:pPr>
            <w:r w:rsidRPr="00ED7BE3">
              <w:rPr>
                <w:rFonts w:ascii="Arial" w:hAnsi="Arial" w:cs="Arial"/>
                <w:sz w:val="28"/>
                <w:szCs w:val="28"/>
              </w:rPr>
              <w:t>Крепеж</w:t>
            </w:r>
          </w:p>
        </w:tc>
        <w:tc>
          <w:tcPr>
            <w:tcW w:w="4076" w:type="dxa"/>
          </w:tcPr>
          <w:p w:rsidR="001D12FC" w:rsidRPr="00ED7BE3" w:rsidRDefault="006A18D9" w:rsidP="001D12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Двухсторонний скотч</w:t>
            </w:r>
            <w:r w:rsidR="001D12FC" w:rsidRPr="00ED7B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D02607" w:rsidRPr="00ED7BE3" w:rsidRDefault="00D02607">
      <w:pPr>
        <w:rPr>
          <w:rFonts w:ascii="Arial" w:hAnsi="Arial" w:cs="Arial"/>
        </w:rPr>
      </w:pPr>
    </w:p>
    <w:p w:rsidR="001D12FC" w:rsidRDefault="001D12FC"/>
    <w:sectPr w:rsidR="001D12FC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C7B"/>
    <w:multiLevelType w:val="hybridMultilevel"/>
    <w:tmpl w:val="A910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DAE"/>
    <w:rsid w:val="001D12FC"/>
    <w:rsid w:val="00274D5B"/>
    <w:rsid w:val="00363E00"/>
    <w:rsid w:val="00366C14"/>
    <w:rsid w:val="00396C3A"/>
    <w:rsid w:val="003B11BE"/>
    <w:rsid w:val="004511D1"/>
    <w:rsid w:val="004F3599"/>
    <w:rsid w:val="004F3D06"/>
    <w:rsid w:val="0056074A"/>
    <w:rsid w:val="005C71A3"/>
    <w:rsid w:val="006A18D9"/>
    <w:rsid w:val="0070146F"/>
    <w:rsid w:val="007C2A23"/>
    <w:rsid w:val="008071A0"/>
    <w:rsid w:val="00836F11"/>
    <w:rsid w:val="00877041"/>
    <w:rsid w:val="0098356A"/>
    <w:rsid w:val="00A35B04"/>
    <w:rsid w:val="00BA4BAF"/>
    <w:rsid w:val="00BD1AF0"/>
    <w:rsid w:val="00C80177"/>
    <w:rsid w:val="00C8487E"/>
    <w:rsid w:val="00D02607"/>
    <w:rsid w:val="00D0451C"/>
    <w:rsid w:val="00D438E5"/>
    <w:rsid w:val="00DA3DAE"/>
    <w:rsid w:val="00DC693C"/>
    <w:rsid w:val="00E710FB"/>
    <w:rsid w:val="00ED7BE3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F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0146F"/>
    <w:rPr>
      <w:color w:val="0000FF"/>
      <w:u w:val="single"/>
    </w:rPr>
  </w:style>
  <w:style w:type="paragraph" w:styleId="a7">
    <w:name w:val="No Spacing"/>
    <w:uiPriority w:val="1"/>
    <w:qFormat/>
    <w:rsid w:val="0070146F"/>
    <w:pPr>
      <w:spacing w:after="0" w:line="240" w:lineRule="auto"/>
    </w:pPr>
  </w:style>
  <w:style w:type="table" w:styleId="a8">
    <w:name w:val="Table Grid"/>
    <w:basedOn w:val="a1"/>
    <w:uiPriority w:val="59"/>
    <w:rsid w:val="0036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Oshchepkov_i</cp:lastModifiedBy>
  <cp:revision>21</cp:revision>
  <dcterms:created xsi:type="dcterms:W3CDTF">2013-09-04T11:45:00Z</dcterms:created>
  <dcterms:modified xsi:type="dcterms:W3CDTF">2015-10-09T07:19:00Z</dcterms:modified>
</cp:coreProperties>
</file>